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新密市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</w:rPr>
        <w:t>市场监管局发布2024年度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3·15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</w:rPr>
        <w:t>消费提醒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7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lang w:val="en-US" w:eastAsia="zh-CN" w:bidi="ar"/>
        </w:rPr>
        <w:t>围绕2024年“3·15”消费维权年“激发消费活力”主题，新密市市场监督管理局有力有效履行保护消费者合法权益法定职责，帮消费者解决后顾之忧，让消费者敢消费、愿消费、乐享高品质消费。特发布消费提示：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</w:rPr>
        <w:t>   </w:t>
      </w:r>
      <w:r>
        <w:rPr>
          <w:rStyle w:val="6"/>
          <w:rFonts w:hint="default" w:ascii="Times New Roman" w:hAnsi="Times New Roman" w:eastAsia="仿宋_GB2312" w:cs="Times New Roman"/>
          <w:color w:val="auto"/>
          <w:spacing w:val="8"/>
          <w:sz w:val="32"/>
          <w:szCs w:val="32"/>
        </w:rPr>
        <w:t> </w:t>
      </w:r>
      <w:r>
        <w:rPr>
          <w:rStyle w:val="6"/>
          <w:rFonts w:hint="default" w:ascii="Times New Roman" w:hAnsi="Times New Roman" w:eastAsia="仿宋_GB2312" w:cs="Times New Roman"/>
          <w:color w:val="auto"/>
          <w:spacing w:val="8"/>
          <w:sz w:val="32"/>
          <w:szCs w:val="32"/>
          <w:lang w:eastAsia="zh-CN"/>
        </w:rPr>
        <w:t>一、</w:t>
      </w:r>
      <w:r>
        <w:rPr>
          <w:rStyle w:val="6"/>
          <w:rFonts w:hint="default" w:ascii="Times New Roman" w:hAnsi="Times New Roman" w:eastAsia="仿宋_GB2312" w:cs="Times New Roman"/>
          <w:color w:val="auto"/>
          <w:spacing w:val="8"/>
          <w:sz w:val="32"/>
          <w:szCs w:val="32"/>
        </w:rPr>
        <w:t>保健食品认准“蓝帽子”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45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</w:rPr>
        <w:t>购买保健食品要认清产品包装上“蓝帽子”的保健食品标志及保健食品批准文号；依据其功能及适宜人群有针对性地选择；切记保健食品不是药品，不能代替药物，谨防商家虚假夸大宣传</w:t>
      </w:r>
      <w:r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</w:rPr>
        <w:t>切勿贪图小便宜，不要轻信不法商家虚假宣传和免费承诺，通过正规渠道购买。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45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color w:val="auto"/>
          <w:spacing w:val="8"/>
          <w:sz w:val="32"/>
          <w:szCs w:val="32"/>
          <w:lang w:eastAsia="zh-CN"/>
        </w:rPr>
        <w:t>二、选购药品要慎重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</w:rPr>
        <w:t>    要注意阅读药品说明书，对症选药、按需购买，对药品说明书不明白，可向药店内的执业医师咨询，以免买错药、用错药；为了保证用药安全，应凭医生处方购买处方药；要注意查看药品包装上的生产日期、有效期，以免买到过期药品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</w:rPr>
      </w:pPr>
      <w:r>
        <w:rPr>
          <w:rStyle w:val="6"/>
          <w:rFonts w:hint="default" w:ascii="Times New Roman" w:hAnsi="Times New Roman" w:eastAsia="仿宋_GB2312" w:cs="Times New Roman"/>
          <w:color w:val="auto"/>
          <w:spacing w:val="8"/>
          <w:sz w:val="32"/>
          <w:szCs w:val="32"/>
        </w:rPr>
        <w:t xml:space="preserve">    </w:t>
      </w:r>
      <w:r>
        <w:rPr>
          <w:rStyle w:val="6"/>
          <w:rFonts w:hint="default" w:ascii="Times New Roman" w:hAnsi="Times New Roman" w:eastAsia="仿宋_GB2312" w:cs="Times New Roman"/>
          <w:color w:val="auto"/>
          <w:spacing w:val="8"/>
          <w:sz w:val="32"/>
          <w:szCs w:val="32"/>
          <w:lang w:eastAsia="zh-CN"/>
        </w:rPr>
        <w:t>三、</w:t>
      </w:r>
      <w:r>
        <w:rPr>
          <w:rStyle w:val="6"/>
          <w:rFonts w:hint="default" w:ascii="Times New Roman" w:hAnsi="Times New Roman" w:eastAsia="仿宋_GB2312" w:cs="Times New Roman"/>
          <w:color w:val="auto"/>
          <w:spacing w:val="8"/>
          <w:sz w:val="32"/>
          <w:szCs w:val="32"/>
        </w:rPr>
        <w:t>选购黄金饰品需细致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</w:rPr>
        <w:t>    购买黄金饰品等贵金属时，切莫轻信促销人员的口头承诺，对品牌、规格、产品类型、含金量、总重量等核心信息做到心里有数。黄金以旧换新前一定要了解清楚回收价格、折旧费、损耗、新首饰加工费等细节,对更换首饰的加工费优惠减免、是否换大不换小、差价计算方式等内容以合同或补充协议的方式形成书面证据,以免误入旧金饰回收、金饰销售环节的价格陷阱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</w:rPr>
      </w:pPr>
      <w:r>
        <w:rPr>
          <w:rStyle w:val="6"/>
          <w:rFonts w:hint="default" w:ascii="Times New Roman" w:hAnsi="Times New Roman" w:eastAsia="仿宋_GB2312" w:cs="Times New Roman"/>
          <w:color w:val="auto"/>
          <w:spacing w:val="8"/>
          <w:sz w:val="32"/>
          <w:szCs w:val="32"/>
        </w:rPr>
        <w:t xml:space="preserve">    </w:t>
      </w:r>
      <w:r>
        <w:rPr>
          <w:rStyle w:val="6"/>
          <w:rFonts w:hint="default" w:ascii="Times New Roman" w:hAnsi="Times New Roman" w:eastAsia="仿宋_GB2312" w:cs="Times New Roman"/>
          <w:color w:val="auto"/>
          <w:spacing w:val="8"/>
          <w:sz w:val="32"/>
          <w:szCs w:val="32"/>
          <w:lang w:eastAsia="zh-CN"/>
        </w:rPr>
        <w:t>四、</w:t>
      </w:r>
      <w:r>
        <w:rPr>
          <w:rStyle w:val="6"/>
          <w:rFonts w:hint="default" w:ascii="Times New Roman" w:hAnsi="Times New Roman" w:eastAsia="仿宋_GB2312" w:cs="Times New Roman"/>
          <w:color w:val="auto"/>
          <w:spacing w:val="8"/>
          <w:sz w:val="32"/>
          <w:szCs w:val="32"/>
        </w:rPr>
        <w:t>挑选化妆品需留心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45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</w:rPr>
        <w:t>挑选化妆品时，消费者需查看产品外包装有无生产许可证号、生产企业名称、地址、成分、使用方法等，说明书上有无标明生产日期、保质期、质量合格标记等。切勿盲目相信“立即见效或承诺见效期限、没有效果退款”的化妆品宣传，尤其不能轻信使用医疗术语、宣传治疗功效的“医学护肤品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75" w:firstLineChars="200"/>
        <w:jc w:val="left"/>
        <w:textAlignment w:val="auto"/>
        <w:outlineLvl w:val="9"/>
        <w:rPr>
          <w:rStyle w:val="6"/>
          <w:rFonts w:hint="default" w:ascii="Times New Roman" w:hAnsi="Times New Roman" w:eastAsia="仿宋_GB2312" w:cs="Times New Roman"/>
          <w:color w:val="auto"/>
          <w:spacing w:val="8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color w:val="auto"/>
          <w:spacing w:val="8"/>
          <w:sz w:val="32"/>
          <w:szCs w:val="32"/>
          <w:lang w:eastAsia="zh-CN"/>
        </w:rPr>
        <w:t>五、</w:t>
      </w:r>
      <w:r>
        <w:rPr>
          <w:rStyle w:val="6"/>
          <w:rFonts w:hint="default" w:ascii="Times New Roman" w:hAnsi="Times New Roman" w:eastAsia="仿宋_GB2312" w:cs="Times New Roman"/>
          <w:color w:val="auto"/>
          <w:spacing w:val="8"/>
          <w:sz w:val="32"/>
          <w:szCs w:val="32"/>
        </w:rPr>
        <w:t>预付卡消费有风险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45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</w:rPr>
        <w:t>办卡要理性</w:t>
      </w:r>
      <w:r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</w:rPr>
        <w:t>应当根据自身实际需要、时间安排和经济承受能力进行选择，不要被商家的优惠折扣所诱惑，提防不法经营者卷款跑路。务必选择证照齐全、规模大、信誉好、经营时间长的经营者</w:t>
      </w:r>
      <w:r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</w:rPr>
        <w:t>慎重选择经营规模较小、开业时间短甚至尚未正式营业的商家。要详细了解预付卡的使用范围、有效期限、服务项目、优惠幅度、退款条件等细节，务必与商家签订书面协议</w:t>
      </w:r>
      <w:r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</w:rPr>
        <w:t>不可轻信商家的口头承诺。办卡时要仔细查看是否有消费期限，注意卡上是否有类似“本卡一经售出不予退款”“过期作废余额不退”等“霸王条款”，要勇于对“霸王条款”说不。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 w:firstLine="337" w:firstLineChars="100"/>
        <w:jc w:val="left"/>
        <w:textAlignment w:val="auto"/>
        <w:outlineLvl w:val="9"/>
        <w:rPr>
          <w:rStyle w:val="6"/>
          <w:rFonts w:hint="default" w:ascii="Times New Roman" w:hAnsi="Times New Roman" w:eastAsia="仿宋_GB2312" w:cs="Times New Roman"/>
          <w:color w:val="auto"/>
          <w:spacing w:val="8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color w:val="auto"/>
          <w:spacing w:val="8"/>
          <w:sz w:val="32"/>
          <w:szCs w:val="32"/>
          <w:lang w:eastAsia="zh-CN"/>
        </w:rPr>
        <w:t>六、</w:t>
      </w:r>
      <w:r>
        <w:rPr>
          <w:rStyle w:val="6"/>
          <w:rFonts w:hint="default" w:ascii="Times New Roman" w:hAnsi="Times New Roman" w:eastAsia="仿宋_GB2312" w:cs="Times New Roman"/>
          <w:color w:val="auto"/>
          <w:spacing w:val="8"/>
          <w:sz w:val="32"/>
          <w:szCs w:val="32"/>
        </w:rPr>
        <w:t>“一老一小”需全社会共同关注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45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</w:rPr>
        <w:t>近年来，针对老年人的“消费陷阱”层出不穷，</w:t>
      </w:r>
      <w:r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  <w:lang w:eastAsia="zh-CN"/>
        </w:rPr>
        <w:t>特此</w:t>
      </w:r>
      <w:r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</w:rPr>
        <w:t>提醒老年消费群体</w:t>
      </w:r>
      <w:r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  <w:lang w:eastAsia="zh-CN"/>
        </w:rPr>
        <w:t>，需</w:t>
      </w:r>
      <w:r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</w:rPr>
        <w:t>注意以下事项：理性购买保健用品和保健食品</w:t>
      </w:r>
      <w:r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</w:rPr>
        <w:t>保健食品不能替代药品，保健器材的使用更要规范和安全。对商家采用免费检查、体验</w:t>
      </w:r>
      <w:r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</w:rPr>
        <w:t>“低价团”和“免费游”等方式推销</w:t>
      </w:r>
      <w:r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  <w:lang w:eastAsia="zh-CN"/>
        </w:rPr>
        <w:t>产品</w:t>
      </w:r>
      <w:r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</w:rPr>
        <w:t>，一定要保持理性和警觉。注重</w:t>
      </w:r>
      <w:r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  <w:lang w:eastAsia="zh-CN"/>
        </w:rPr>
        <w:t>商品</w:t>
      </w:r>
      <w:r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</w:rPr>
        <w:t>品质，不要贪小便宜。不要轻信各类宣传单和小广告</w:t>
      </w:r>
      <w:r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</w:rPr>
        <w:t>以免遭受欺诈。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45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</w:rPr>
        <w:t>此外，提醒未成年消费群体注意以下事项：未成年人容易被不良商家诱导消费</w:t>
      </w:r>
      <w:r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</w:rPr>
        <w:t>家长应该帮助未成年人树立正确的消费观念和行为习惯，防止盲目跟风和攀比心理的产生。拒绝购买劣质商品</w:t>
      </w:r>
      <w:r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</w:rPr>
        <w:t>“三无产品”</w:t>
      </w:r>
      <w:r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</w:rPr>
        <w:t>要仔细查看</w:t>
      </w:r>
      <w:r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  <w:lang w:eastAsia="zh-CN"/>
        </w:rPr>
        <w:t>商品的</w:t>
      </w:r>
      <w:r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</w:rPr>
        <w:t>标签标识是否合格，外观包装是否破损</w:t>
      </w:r>
      <w:r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  <w:lang w:eastAsia="zh-CN"/>
        </w:rPr>
        <w:t>等细节。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45" w:firstLineChars="0"/>
        <w:jc w:val="left"/>
        <w:textAlignment w:val="auto"/>
        <w:outlineLvl w:val="9"/>
        <w:rPr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</w:rPr>
        <w:t>消费者如遇纠纷，可以先自行与商家协商解决，无法达成和解的情况下，可通过“12315”APP或手机微信、支付宝搜索“12315”小程序进行投诉举报，也可以拨打12315热线维护自身合法权益。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color w:val="auto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0ZTQ1ODQ2OGUwMThmNDY2NTJjOWJkYzJhMjU3MjYifQ=="/>
  </w:docVars>
  <w:rsids>
    <w:rsidRoot w:val="00000000"/>
    <w:rsid w:val="030A1902"/>
    <w:rsid w:val="04414409"/>
    <w:rsid w:val="0B8933C3"/>
    <w:rsid w:val="1200138D"/>
    <w:rsid w:val="12EB6390"/>
    <w:rsid w:val="18A23E74"/>
    <w:rsid w:val="19164195"/>
    <w:rsid w:val="1A4C1913"/>
    <w:rsid w:val="1C5E6189"/>
    <w:rsid w:val="23185B05"/>
    <w:rsid w:val="2FC02587"/>
    <w:rsid w:val="33860D1A"/>
    <w:rsid w:val="37955BB6"/>
    <w:rsid w:val="408E0695"/>
    <w:rsid w:val="429E14CC"/>
    <w:rsid w:val="53124FB1"/>
    <w:rsid w:val="54DE33C2"/>
    <w:rsid w:val="582F6FB1"/>
    <w:rsid w:val="5891592E"/>
    <w:rsid w:val="5C87106D"/>
    <w:rsid w:val="60295AC8"/>
    <w:rsid w:val="685C70C2"/>
    <w:rsid w:val="6A674C16"/>
    <w:rsid w:val="6A722AF2"/>
    <w:rsid w:val="6B486C3B"/>
    <w:rsid w:val="719B3CF6"/>
    <w:rsid w:val="7922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2024-03-18T02:20:12Z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E9C3F097387F4CF2A1EE884478A6E897_12</vt:lpwstr>
  </property>
</Properties>
</file>