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新密市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市场监管局发布2024年度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3·15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消费提醒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"/>
        </w:rPr>
        <w:t>围绕2024年“3·15”消费维权年“激发消费活力”主题，新密市市场监督管理局有力有效履行保护消费者合法权益法定职责，帮消费者解决后顾之忧，让消费者敢消费、愿消费、乐享高品质消费。特发布消费提示：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   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 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一、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保健食品认准“蓝帽子”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购买保健食品要认清产品包装上“蓝帽子”的保健食品标志及保健食品批准文号；依据其功能及适宜人群有针对性地选择；切记保健食品不是药品，不能代替药物，谨防商家虚假夸大宣传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切勿贪图小便宜，不要轻信不法商家虚假宣传和免费承诺，通过正规渠道购买。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二、选购药品要慎重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    要注意阅读药品说明书，对症选药、按需购买，对药品说明书不明白，可向药店内的执业医师咨询，以免买错药、用错药；为了保证用药安全，应凭医生处方购买处方药；要注意查看药品包装上的生产日期、有效期，以免买到过期药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 xml:space="preserve">    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三、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选购黄金饰品需细致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    购买黄金饰品等贵金属时，切莫轻信促销人员的口头承诺，对品牌、规格、产品类型、含金量、总重量等核心信息做到心里有数。黄金以旧换新前一定要了解清楚回收价格、折旧费、损耗、新首饰加工费等细节,对更换首饰的加工费优惠减免、是否换大不换小、差价计算方式等内容以合同或补充协议的方式形成书面证据,以免误入旧金饰回收、金饰销售环节的价格陷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 xml:space="preserve">    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四、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挑选化妆品需留心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挑选化妆品时，消费者需查看产品外包装有无生产许可证号、生产企业名称、地址、成分、使用方法等，说明书上有无标明生产日期、保质期、质量合格标记等。切勿盲目相信“立即见效或承诺见效期限、没有效果退款”的化妆品宣传，尤其不能轻信使用医疗术语、宣传治疗功效的“医学护肤品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5" w:firstLineChars="200"/>
        <w:jc w:val="left"/>
        <w:textAlignment w:val="auto"/>
        <w:outlineLvl w:val="9"/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五、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预付卡消费有风险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办卡要理性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应当根据自身实际需要、时间安排和经济承受能力进行选择，不要被商家的优惠折扣所诱惑，提防不法经营者卷款跑路。务必选择证照齐全、规模大、信誉好、经营时间长的经营者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慎重选择经营规模较小、开业时间短甚至尚未正式营业的商家。要详细了解预付卡的使用范围、有效期限、服务项目、优惠幅度、退款条件等细节，务必与商家签订书面协议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不可轻信商家的口头承诺。办卡时要仔细查看是否有消费期限，注意卡上是否有类似“本卡一经售出不予退款”“过期作废余额不退”等“霸王条款”，要勇于对“霸王条款”说不。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37" w:firstLineChars="100"/>
        <w:jc w:val="left"/>
        <w:textAlignment w:val="auto"/>
        <w:outlineLvl w:val="9"/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六、</w:t>
      </w:r>
      <w:r>
        <w:rPr>
          <w:rStyle w:val="6"/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“一老一小”需全社会共同关注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近年来，针对老年人的“消费陷阱”层出不穷，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特此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提醒老年消费群体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注意以下事项：理性购买保健用品和保健食品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保健食品不能替代药品，保健器材的使用更要规范和安全。对商家采用免费检查、体验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“低价团”和“免费游”等方式推销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，一定要保持理性和警觉。注重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商品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品质，不要贪小便宜。不要轻信各类宣传单和小广告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以免遭受欺诈。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此外，提醒未成年消费群体注意以下事项：未成年人容易被不良商家诱导消费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家长应该帮助未成年人树立正确的消费观念和行为习惯，防止盲目跟风和攀比心理的产生。拒绝购买劣质商品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“三无产品”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要仔细查看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商品的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标签标识是否合格，外观包装是否破损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等细节。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5" w:firstLineChars="0"/>
        <w:jc w:val="left"/>
        <w:textAlignment w:val="auto"/>
        <w:outlineLvl w:val="9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消费者如遇纠纷，可以先自行与商家协商解决，无法达成和解的情况下，可通过“12315”APP或手机微信、支付宝搜索“12315”小程序进行投诉举报，也可以拨打12315热线维护自身合法权益。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TQ1ODQ2OGUwMThmNDY2NTJjOWJkYzJhMjU3MjYifQ=="/>
  </w:docVars>
  <w:rsids>
    <w:rsidRoot w:val="00000000"/>
    <w:rsid w:val="030A1902"/>
    <w:rsid w:val="04414409"/>
    <w:rsid w:val="0B8933C3"/>
    <w:rsid w:val="1200138D"/>
    <w:rsid w:val="12EB6390"/>
    <w:rsid w:val="18A23E74"/>
    <w:rsid w:val="19164195"/>
    <w:rsid w:val="1A4C1913"/>
    <w:rsid w:val="1C5E6189"/>
    <w:rsid w:val="23185B05"/>
    <w:rsid w:val="2FC02587"/>
    <w:rsid w:val="33860D1A"/>
    <w:rsid w:val="37955BB6"/>
    <w:rsid w:val="408E0695"/>
    <w:rsid w:val="429E14CC"/>
    <w:rsid w:val="53124FB1"/>
    <w:rsid w:val="54DE33C2"/>
    <w:rsid w:val="582F6FB1"/>
    <w:rsid w:val="5891592E"/>
    <w:rsid w:val="5C87106D"/>
    <w:rsid w:val="60295AC8"/>
    <w:rsid w:val="685C70C2"/>
    <w:rsid w:val="6A674C16"/>
    <w:rsid w:val="6A722AF2"/>
    <w:rsid w:val="6B486C3B"/>
    <w:rsid w:val="719B3CF6"/>
    <w:rsid w:val="792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2024-03-18T02:20:12Z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E9C3F097387F4CF2A1EE884478A6E897_12</vt:lpwstr>
  </property>
</Properties>
</file>